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51" w:rsidRDefault="00D465DA" w:rsidP="00D465DA">
      <w:pPr>
        <w:spacing w:beforeLines="50" w:before="120" w:afterLines="50" w:after="120" w:line="360" w:lineRule="auto"/>
        <w:ind w:right="23"/>
        <w:jc w:val="center"/>
        <w:rPr>
          <w:b/>
          <w:sz w:val="36"/>
        </w:rPr>
      </w:pPr>
      <w:r>
        <w:rPr>
          <w:rFonts w:hint="eastAsia"/>
          <w:b/>
          <w:w w:val="95"/>
          <w:sz w:val="36"/>
        </w:rPr>
        <w:t>上海电力大学电气工程学院</w:t>
      </w:r>
      <w:r w:rsidR="007E2E9B">
        <w:rPr>
          <w:b/>
          <w:w w:val="95"/>
          <w:sz w:val="36"/>
        </w:rPr>
        <w:t>科研工作量打分排名办法</w:t>
      </w:r>
    </w:p>
    <w:p w:rsidR="00E00E51" w:rsidRDefault="007E2E9B" w:rsidP="00D465DA">
      <w:pPr>
        <w:spacing w:beforeLines="50" w:before="120" w:afterLines="50" w:after="120" w:line="360" w:lineRule="auto"/>
        <w:jc w:val="center"/>
        <w:rPr>
          <w:b/>
        </w:rPr>
      </w:pPr>
      <w:r>
        <w:rPr>
          <w:b/>
        </w:rPr>
        <w:t>（</w:t>
      </w:r>
      <w:r>
        <w:rPr>
          <w:b/>
          <w:spacing w:val="-29"/>
        </w:rPr>
        <w:t>自</w:t>
      </w:r>
      <w:r>
        <w:rPr>
          <w:b/>
          <w:spacing w:val="-29"/>
        </w:rPr>
        <w:t xml:space="preserve"> </w:t>
      </w:r>
      <w:r>
        <w:rPr>
          <w:rFonts w:ascii="Calibri" w:eastAsia="Calibri"/>
          <w:b/>
        </w:rPr>
        <w:t>2018</w:t>
      </w:r>
      <w:r>
        <w:rPr>
          <w:rFonts w:ascii="Calibri" w:eastAsia="Calibri"/>
          <w:b/>
          <w:spacing w:val="2"/>
        </w:rPr>
        <w:t xml:space="preserve"> </w:t>
      </w:r>
      <w:r>
        <w:rPr>
          <w:b/>
          <w:spacing w:val="-29"/>
        </w:rPr>
        <w:t>年</w:t>
      </w:r>
      <w:r>
        <w:rPr>
          <w:b/>
          <w:spacing w:val="-29"/>
        </w:rPr>
        <w:t xml:space="preserve"> </w:t>
      </w:r>
      <w:r>
        <w:rPr>
          <w:rFonts w:ascii="Calibri" w:eastAsia="Calibri"/>
          <w:b/>
        </w:rPr>
        <w:t>4</w:t>
      </w:r>
      <w:r>
        <w:rPr>
          <w:rFonts w:ascii="Calibri" w:eastAsia="Calibri"/>
          <w:b/>
          <w:spacing w:val="2"/>
        </w:rPr>
        <w:t xml:space="preserve"> </w:t>
      </w:r>
      <w:r>
        <w:rPr>
          <w:b/>
        </w:rPr>
        <w:t>月开始实施）</w:t>
      </w:r>
    </w:p>
    <w:p w:rsidR="00E00E51" w:rsidRDefault="007E2E9B" w:rsidP="00D465DA">
      <w:pPr>
        <w:pStyle w:val="a3"/>
        <w:spacing w:beforeLines="50" w:before="120" w:afterLines="50" w:after="120" w:line="360" w:lineRule="auto"/>
        <w:ind w:left="120" w:right="237" w:firstLine="480"/>
      </w:pPr>
      <w:bookmarkStart w:id="0" w:name="_GoBack"/>
      <w:bookmarkEnd w:id="0"/>
      <w:r>
        <w:rPr>
          <w:spacing w:val="-5"/>
        </w:rPr>
        <w:t>根据上海电力</w:t>
      </w:r>
      <w:r w:rsidR="00D465DA">
        <w:rPr>
          <w:rFonts w:hint="eastAsia"/>
          <w:spacing w:val="-5"/>
        </w:rPr>
        <w:t>大学</w:t>
      </w:r>
      <w:r>
        <w:rPr>
          <w:spacing w:val="-5"/>
        </w:rPr>
        <w:t>毕业研究生学习成绩综合排名办法，研究生科研工作量打</w:t>
      </w:r>
      <w:r>
        <w:t>分排名分三个等级：</w:t>
      </w:r>
    </w:p>
    <w:p w:rsidR="00E00E51" w:rsidRDefault="007E2E9B" w:rsidP="00D465DA">
      <w:pPr>
        <w:pStyle w:val="a3"/>
        <w:spacing w:beforeLines="50" w:before="120" w:afterLines="50" w:after="120" w:line="360" w:lineRule="auto"/>
        <w:ind w:left="600"/>
      </w:pPr>
      <w:r>
        <w:t xml:space="preserve">A </w:t>
      </w:r>
      <w:r>
        <w:t>等级：排名列前</w:t>
      </w:r>
      <w:r>
        <w:t xml:space="preserve"> 25%</w:t>
      </w:r>
      <w:r>
        <w:t>，可在课程成绩的基础上提升两个等级；</w:t>
      </w:r>
    </w:p>
    <w:p w:rsidR="00E00E51" w:rsidRDefault="007E2E9B" w:rsidP="00D465DA">
      <w:pPr>
        <w:pStyle w:val="a3"/>
        <w:spacing w:beforeLines="50" w:before="120" w:afterLines="50" w:after="120" w:line="360" w:lineRule="auto"/>
        <w:ind w:left="600" w:right="978"/>
      </w:pPr>
      <w:r>
        <w:t xml:space="preserve">B </w:t>
      </w:r>
      <w:r>
        <w:t>等级：排名列前</w:t>
      </w:r>
      <w:r>
        <w:t>(25</w:t>
      </w:r>
      <w:r>
        <w:t>～</w:t>
      </w:r>
      <w:r>
        <w:t>50)%</w:t>
      </w:r>
      <w:r>
        <w:t>，可课程成绩的基础上提升一个等级；</w:t>
      </w:r>
      <w:r>
        <w:t xml:space="preserve"> C </w:t>
      </w:r>
      <w:r>
        <w:t>等级：排名列</w:t>
      </w:r>
      <w:r>
        <w:t xml:space="preserve"> 50%</w:t>
      </w:r>
      <w:r>
        <w:t>以后的，不作修正</w:t>
      </w:r>
    </w:p>
    <w:p w:rsidR="00E00E51" w:rsidRDefault="00E00E51" w:rsidP="00D465DA">
      <w:pPr>
        <w:pStyle w:val="a3"/>
        <w:spacing w:beforeLines="50" w:before="120" w:afterLines="50" w:after="120" w:line="360" w:lineRule="auto"/>
      </w:pPr>
    </w:p>
    <w:p w:rsidR="00E00E51" w:rsidRDefault="007E2E9B" w:rsidP="00D465DA">
      <w:pPr>
        <w:spacing w:beforeLines="50" w:before="120" w:afterLines="50" w:after="120" w:line="360" w:lineRule="auto"/>
        <w:ind w:left="120"/>
        <w:rPr>
          <w:b/>
          <w:sz w:val="24"/>
        </w:rPr>
      </w:pPr>
      <w:r>
        <w:rPr>
          <w:b/>
          <w:sz w:val="24"/>
        </w:rPr>
        <w:t>资格条件：</w:t>
      </w:r>
    </w:p>
    <w:p w:rsidR="00E00E51" w:rsidRDefault="007E2E9B" w:rsidP="00D465DA">
      <w:pPr>
        <w:pStyle w:val="a3"/>
        <w:spacing w:beforeLines="50" w:before="120" w:afterLines="50" w:after="120" w:line="360" w:lineRule="auto"/>
        <w:ind w:left="120" w:right="117" w:firstLine="480"/>
      </w:pPr>
      <w:r>
        <w:t>A</w:t>
      </w:r>
      <w:r>
        <w:rPr>
          <w:spacing w:val="-25"/>
        </w:rPr>
        <w:t xml:space="preserve"> </w:t>
      </w:r>
      <w:r>
        <w:rPr>
          <w:spacing w:val="-25"/>
        </w:rPr>
        <w:t>等级</w:t>
      </w:r>
      <w:r>
        <w:t>（</w:t>
      </w:r>
      <w:r>
        <w:rPr>
          <w:spacing w:val="-30"/>
        </w:rPr>
        <w:t>前</w:t>
      </w:r>
      <w:r>
        <w:rPr>
          <w:spacing w:val="-30"/>
        </w:rPr>
        <w:t xml:space="preserve"> </w:t>
      </w:r>
      <w:r>
        <w:t>25%</w:t>
      </w:r>
      <w:r>
        <w:rPr>
          <w:spacing w:val="-120"/>
        </w:rPr>
        <w:t>）</w:t>
      </w:r>
      <w:r>
        <w:rPr>
          <w:spacing w:val="-9"/>
        </w:rPr>
        <w:t>：成果中至少有一篇</w:t>
      </w:r>
      <w:r>
        <w:rPr>
          <w:spacing w:val="-9"/>
        </w:rPr>
        <w:t xml:space="preserve"> </w:t>
      </w:r>
      <w:r>
        <w:t>EI</w:t>
      </w:r>
      <w:r>
        <w:rPr>
          <w:spacing w:val="-40"/>
        </w:rPr>
        <w:t xml:space="preserve"> </w:t>
      </w:r>
      <w:r>
        <w:rPr>
          <w:spacing w:val="-40"/>
        </w:rPr>
        <w:t>或</w:t>
      </w:r>
      <w:r>
        <w:rPr>
          <w:spacing w:val="-40"/>
        </w:rPr>
        <w:t xml:space="preserve"> </w:t>
      </w:r>
      <w:r>
        <w:t>SCI</w:t>
      </w:r>
      <w:r>
        <w:rPr>
          <w:spacing w:val="-10"/>
        </w:rPr>
        <w:t xml:space="preserve"> </w:t>
      </w:r>
      <w:r>
        <w:rPr>
          <w:spacing w:val="-10"/>
        </w:rPr>
        <w:t>检索的期刊论文</w:t>
      </w:r>
      <w:r>
        <w:rPr>
          <w:spacing w:val="-3"/>
        </w:rPr>
        <w:t>（</w:t>
      </w:r>
      <w:r>
        <w:rPr>
          <w:spacing w:val="-16"/>
        </w:rPr>
        <w:t>排名第</w:t>
      </w:r>
      <w:r>
        <w:rPr>
          <w:spacing w:val="-16"/>
        </w:rPr>
        <w:t xml:space="preserve"> </w:t>
      </w:r>
      <w:r>
        <w:rPr>
          <w:spacing w:val="-7"/>
        </w:rPr>
        <w:t>1</w:t>
      </w:r>
      <w:r>
        <w:rPr>
          <w:spacing w:val="-7"/>
        </w:rPr>
        <w:t>，</w:t>
      </w:r>
      <w:r>
        <w:rPr>
          <w:spacing w:val="-10"/>
        </w:rPr>
        <w:t>或者排名第</w:t>
      </w:r>
      <w:r>
        <w:rPr>
          <w:spacing w:val="-10"/>
        </w:rPr>
        <w:t xml:space="preserve"> </w:t>
      </w:r>
      <w:r>
        <w:rPr>
          <w:spacing w:val="-5"/>
        </w:rPr>
        <w:t>2</w:t>
      </w:r>
      <w:r>
        <w:rPr>
          <w:spacing w:val="-14"/>
        </w:rPr>
        <w:t>，导师第</w:t>
      </w:r>
      <w:r>
        <w:rPr>
          <w:spacing w:val="-14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>）</w:t>
      </w:r>
      <w:r>
        <w:rPr>
          <w:spacing w:val="-10"/>
        </w:rPr>
        <w:t>可直接进入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9"/>
        </w:rPr>
        <w:t>等级排序。如此类学生</w:t>
      </w:r>
      <w:r>
        <w:rPr>
          <w:spacing w:val="-3"/>
        </w:rPr>
        <w:t>（</w:t>
      </w:r>
      <w:r>
        <w:rPr>
          <w:spacing w:val="-11"/>
        </w:rPr>
        <w:t>至少有一篇</w:t>
      </w:r>
      <w:r>
        <w:rPr>
          <w:spacing w:val="-11"/>
        </w:rPr>
        <w:t xml:space="preserve"> </w:t>
      </w:r>
      <w:r>
        <w:t xml:space="preserve">EI </w:t>
      </w:r>
      <w:r>
        <w:rPr>
          <w:spacing w:val="-26"/>
        </w:rPr>
        <w:t>或</w:t>
      </w:r>
      <w:r>
        <w:rPr>
          <w:spacing w:val="-26"/>
        </w:rPr>
        <w:t xml:space="preserve"> </w:t>
      </w:r>
      <w:r>
        <w:t>SCI</w:t>
      </w:r>
      <w:r>
        <w:rPr>
          <w:spacing w:val="-18"/>
        </w:rPr>
        <w:t xml:space="preserve"> </w:t>
      </w:r>
      <w:r>
        <w:rPr>
          <w:spacing w:val="-18"/>
        </w:rPr>
        <w:t>检索</w:t>
      </w:r>
      <w:r>
        <w:t>）</w:t>
      </w:r>
      <w:r>
        <w:rPr>
          <w:spacing w:val="-5"/>
        </w:rPr>
        <w:t>总数超过专业总人数的</w:t>
      </w:r>
      <w:r>
        <w:rPr>
          <w:spacing w:val="-5"/>
        </w:rPr>
        <w:t xml:space="preserve"> </w:t>
      </w:r>
      <w:r>
        <w:t>25%</w:t>
      </w:r>
      <w:r>
        <w:rPr>
          <w:spacing w:val="-4"/>
        </w:rPr>
        <w:t>,</w:t>
      </w:r>
      <w:r>
        <w:rPr>
          <w:spacing w:val="-4"/>
        </w:rPr>
        <w:t>则按分数排序低的同学降到</w:t>
      </w:r>
      <w:r>
        <w:rPr>
          <w:spacing w:val="-4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rPr>
          <w:spacing w:val="-14"/>
        </w:rPr>
        <w:t>档；如</w:t>
      </w:r>
      <w:r>
        <w:rPr>
          <w:spacing w:val="-15"/>
        </w:rPr>
        <w:t>此类学生</w:t>
      </w:r>
      <w:r>
        <w:t>（</w:t>
      </w:r>
      <w:r>
        <w:rPr>
          <w:spacing w:val="-10"/>
        </w:rPr>
        <w:t>至少有一篇</w:t>
      </w:r>
      <w:r>
        <w:rPr>
          <w:spacing w:val="-10"/>
        </w:rPr>
        <w:t xml:space="preserve"> </w:t>
      </w:r>
      <w:r>
        <w:t>EI</w:t>
      </w:r>
      <w:r>
        <w:rPr>
          <w:spacing w:val="-40"/>
        </w:rPr>
        <w:t xml:space="preserve"> </w:t>
      </w:r>
      <w:r>
        <w:rPr>
          <w:spacing w:val="-40"/>
        </w:rPr>
        <w:t>或</w:t>
      </w:r>
      <w:r>
        <w:rPr>
          <w:spacing w:val="-40"/>
        </w:rPr>
        <w:t xml:space="preserve"> </w:t>
      </w:r>
      <w:r>
        <w:t>SCI</w:t>
      </w:r>
      <w:r>
        <w:rPr>
          <w:spacing w:val="-20"/>
        </w:rPr>
        <w:t xml:space="preserve"> </w:t>
      </w:r>
      <w:r>
        <w:rPr>
          <w:spacing w:val="-20"/>
        </w:rPr>
        <w:t>检索</w:t>
      </w:r>
      <w:r>
        <w:rPr>
          <w:spacing w:val="-17"/>
        </w:rPr>
        <w:t>）</w:t>
      </w:r>
      <w:r>
        <w:rPr>
          <w:spacing w:val="-6"/>
        </w:rPr>
        <w:t>总数低于专业总人数的</w:t>
      </w:r>
      <w:r>
        <w:rPr>
          <w:spacing w:val="-6"/>
        </w:rPr>
        <w:t xml:space="preserve"> </w:t>
      </w:r>
      <w:r>
        <w:t>25%,</w:t>
      </w:r>
      <w:r>
        <w:t>则按分数排</w:t>
      </w:r>
      <w:r>
        <w:rPr>
          <w:spacing w:val="-20"/>
        </w:rPr>
        <w:t>序从</w:t>
      </w:r>
      <w:r>
        <w:rPr>
          <w:spacing w:val="-20"/>
        </w:rPr>
        <w:t xml:space="preserve"> </w:t>
      </w:r>
      <w:r>
        <w:t>B</w:t>
      </w:r>
      <w:r>
        <w:rPr>
          <w:spacing w:val="-12"/>
        </w:rPr>
        <w:t xml:space="preserve"> </w:t>
      </w:r>
      <w:r>
        <w:rPr>
          <w:spacing w:val="-12"/>
        </w:rPr>
        <w:t>档中提升分数高的学生补全</w:t>
      </w:r>
      <w:r>
        <w:rPr>
          <w:spacing w:val="-12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20"/>
        </w:rPr>
        <w:t>档。</w:t>
      </w:r>
    </w:p>
    <w:p w:rsidR="00E00E51" w:rsidRDefault="007E2E9B" w:rsidP="00D465DA">
      <w:pPr>
        <w:pStyle w:val="a3"/>
        <w:spacing w:beforeLines="50" w:before="120" w:afterLines="50" w:after="120" w:line="360" w:lineRule="auto"/>
        <w:ind w:left="120" w:right="115" w:firstLine="480"/>
      </w:pPr>
      <w:r>
        <w:t>B</w:t>
      </w:r>
      <w:r>
        <w:rPr>
          <w:spacing w:val="-18"/>
        </w:rPr>
        <w:t xml:space="preserve"> </w:t>
      </w:r>
      <w:r>
        <w:rPr>
          <w:spacing w:val="-18"/>
        </w:rPr>
        <w:t>等级</w:t>
      </w:r>
      <w:r>
        <w:rPr>
          <w:spacing w:val="4"/>
        </w:rPr>
        <w:t>（</w:t>
      </w:r>
      <w:r>
        <w:t>25%</w:t>
      </w:r>
      <w:r>
        <w:rPr>
          <w:spacing w:val="4"/>
        </w:rPr>
        <w:t>～</w:t>
      </w:r>
      <w:r>
        <w:t>50</w:t>
      </w:r>
      <w:r>
        <w:rPr>
          <w:spacing w:val="2"/>
        </w:rPr>
        <w:t>%</w:t>
      </w:r>
      <w:r>
        <w:rPr>
          <w:spacing w:val="-118"/>
        </w:rPr>
        <w:t>）</w:t>
      </w:r>
      <w:r>
        <w:rPr>
          <w:spacing w:val="2"/>
        </w:rPr>
        <w:t>：成果中至少有一篇中文核心期刊（学院指定目录内</w:t>
      </w:r>
      <w:r>
        <w:t>）</w:t>
      </w:r>
      <w:r>
        <w:rPr>
          <w:spacing w:val="-2"/>
        </w:rPr>
        <w:t>及以上论文</w:t>
      </w:r>
      <w:r>
        <w:rPr>
          <w:spacing w:val="-3"/>
        </w:rPr>
        <w:t>（</w:t>
      </w:r>
      <w:r>
        <w:rPr>
          <w:spacing w:val="-15"/>
        </w:rPr>
        <w:t>排名第</w:t>
      </w:r>
      <w:r>
        <w:rPr>
          <w:spacing w:val="-15"/>
        </w:rPr>
        <w:t xml:space="preserve"> </w:t>
      </w:r>
      <w:r>
        <w:rPr>
          <w:spacing w:val="-5"/>
        </w:rPr>
        <w:t>1</w:t>
      </w:r>
      <w:r>
        <w:rPr>
          <w:spacing w:val="-11"/>
        </w:rPr>
        <w:t>，或者排名第</w:t>
      </w:r>
      <w:r>
        <w:rPr>
          <w:spacing w:val="-11"/>
        </w:rPr>
        <w:t xml:space="preserve"> </w:t>
      </w:r>
      <w:r>
        <w:rPr>
          <w:spacing w:val="-4"/>
        </w:rPr>
        <w:t>2</w:t>
      </w:r>
      <w:r>
        <w:rPr>
          <w:spacing w:val="-14"/>
        </w:rPr>
        <w:t>，导师第</w:t>
      </w:r>
      <w:r>
        <w:rPr>
          <w:spacing w:val="-14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>）</w:t>
      </w:r>
      <w:r>
        <w:rPr>
          <w:spacing w:val="-12"/>
        </w:rPr>
        <w:t>具有进入</w:t>
      </w:r>
      <w:r>
        <w:rPr>
          <w:spacing w:val="-12"/>
        </w:rPr>
        <w:t xml:space="preserve"> </w:t>
      </w:r>
      <w:r>
        <w:t>B</w:t>
      </w:r>
      <w:r>
        <w:rPr>
          <w:spacing w:val="-9"/>
        </w:rPr>
        <w:t xml:space="preserve"> </w:t>
      </w:r>
      <w:r>
        <w:rPr>
          <w:spacing w:val="-9"/>
        </w:rPr>
        <w:t>等级排序的资格。</w:t>
      </w:r>
      <w:r>
        <w:rPr>
          <w:spacing w:val="-4"/>
        </w:rPr>
        <w:t>如此类学生</w:t>
      </w:r>
      <w:r>
        <w:t>（至少有一篇中文核心</w:t>
      </w:r>
      <w:r>
        <w:rPr>
          <w:spacing w:val="-17"/>
        </w:rPr>
        <w:t>）</w:t>
      </w:r>
      <w:r>
        <w:rPr>
          <w:spacing w:val="-6"/>
        </w:rPr>
        <w:t>总数超过专业总人数的前</w:t>
      </w:r>
      <w:r>
        <w:rPr>
          <w:spacing w:val="-6"/>
        </w:rPr>
        <w:t xml:space="preserve"> </w:t>
      </w:r>
      <w:r>
        <w:t>25%</w:t>
      </w:r>
      <w:r>
        <w:t>～</w:t>
      </w:r>
      <w:r>
        <w:t>50%,</w:t>
      </w:r>
      <w:r>
        <w:t>则按分</w:t>
      </w:r>
      <w:r>
        <w:rPr>
          <w:spacing w:val="-6"/>
        </w:rPr>
        <w:t>数排序低的同学降到</w:t>
      </w:r>
      <w:r>
        <w:rPr>
          <w:spacing w:val="-6"/>
        </w:rPr>
        <w:t xml:space="preserve"> </w:t>
      </w:r>
      <w:r>
        <w:t>C</w:t>
      </w:r>
      <w:r>
        <w:rPr>
          <w:spacing w:val="-18"/>
        </w:rPr>
        <w:t xml:space="preserve"> </w:t>
      </w:r>
      <w:r>
        <w:rPr>
          <w:spacing w:val="-18"/>
        </w:rPr>
        <w:t>档；如此类学生</w:t>
      </w:r>
      <w:r>
        <w:t>（至少有一篇中文核心</w:t>
      </w:r>
      <w:r>
        <w:rPr>
          <w:spacing w:val="-32"/>
        </w:rPr>
        <w:t>）</w:t>
      </w:r>
      <w:r>
        <w:t>总数低于专业总</w:t>
      </w:r>
      <w:r>
        <w:rPr>
          <w:spacing w:val="-15"/>
        </w:rPr>
        <w:t>人数的</w:t>
      </w:r>
      <w:r>
        <w:rPr>
          <w:spacing w:val="-15"/>
        </w:rPr>
        <w:t xml:space="preserve"> </w:t>
      </w:r>
      <w:r>
        <w:t>25%</w:t>
      </w:r>
      <w:r>
        <w:t>～</w:t>
      </w:r>
      <w:r>
        <w:t>50%,</w:t>
      </w:r>
      <w:r>
        <w:rPr>
          <w:spacing w:val="-8"/>
        </w:rPr>
        <w:t>则按分数排序从</w:t>
      </w:r>
      <w:r>
        <w:rPr>
          <w:spacing w:val="-8"/>
        </w:rPr>
        <w:t xml:space="preserve"> </w:t>
      </w:r>
      <w:r>
        <w:t>C</w:t>
      </w:r>
      <w:r>
        <w:rPr>
          <w:spacing w:val="-8"/>
        </w:rPr>
        <w:t xml:space="preserve"> </w:t>
      </w:r>
      <w:r>
        <w:rPr>
          <w:spacing w:val="-8"/>
        </w:rPr>
        <w:t>档中提升分高的学生补全。</w:t>
      </w:r>
    </w:p>
    <w:p w:rsidR="00E00E51" w:rsidRDefault="007E2E9B" w:rsidP="00D465DA">
      <w:pPr>
        <w:pStyle w:val="a3"/>
        <w:spacing w:beforeLines="50" w:before="120" w:afterLines="50" w:after="120" w:line="360" w:lineRule="auto"/>
        <w:ind w:left="600"/>
      </w:pPr>
      <w:r>
        <w:t>C</w:t>
      </w:r>
      <w:r>
        <w:rPr>
          <w:spacing w:val="-20"/>
        </w:rPr>
        <w:t xml:space="preserve"> </w:t>
      </w:r>
      <w:r>
        <w:rPr>
          <w:spacing w:val="-20"/>
        </w:rPr>
        <w:t>等级</w:t>
      </w:r>
      <w:r>
        <w:t>（</w:t>
      </w:r>
      <w:r>
        <w:t>50%</w:t>
      </w:r>
      <w:r>
        <w:t>～</w:t>
      </w:r>
      <w:r>
        <w:t>100%</w:t>
      </w:r>
      <w:r>
        <w:rPr>
          <w:spacing w:val="-120"/>
        </w:rPr>
        <w:t>）</w:t>
      </w:r>
      <w:r>
        <w:rPr>
          <w:spacing w:val="-10"/>
        </w:rPr>
        <w:t>：没有进入</w:t>
      </w:r>
      <w:r>
        <w:rPr>
          <w:spacing w:val="-10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rPr>
          <w:spacing w:val="-24"/>
        </w:rPr>
        <w:t>等级和</w:t>
      </w:r>
      <w:r>
        <w:rPr>
          <w:spacing w:val="-24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rPr>
          <w:spacing w:val="-14"/>
        </w:rPr>
        <w:t>等级的学生排在</w:t>
      </w:r>
      <w:r>
        <w:rPr>
          <w:spacing w:val="-14"/>
        </w:rPr>
        <w:t xml:space="preserve"> </w:t>
      </w:r>
      <w:r>
        <w:t>C</w:t>
      </w:r>
      <w:r>
        <w:rPr>
          <w:spacing w:val="-20"/>
        </w:rPr>
        <w:t xml:space="preserve"> </w:t>
      </w:r>
      <w:r>
        <w:rPr>
          <w:spacing w:val="-20"/>
        </w:rPr>
        <w:t>等级</w:t>
      </w:r>
    </w:p>
    <w:p w:rsidR="00E00E51" w:rsidRDefault="00E00E51" w:rsidP="00D465DA">
      <w:pPr>
        <w:pStyle w:val="a3"/>
        <w:spacing w:beforeLines="50" w:before="120" w:afterLines="50" w:after="120" w:line="360" w:lineRule="auto"/>
      </w:pPr>
    </w:p>
    <w:p w:rsidR="00E00E51" w:rsidRDefault="00E00E51" w:rsidP="00D465DA">
      <w:pPr>
        <w:pStyle w:val="a3"/>
        <w:spacing w:beforeLines="50" w:before="120" w:afterLines="50" w:after="120" w:line="360" w:lineRule="auto"/>
        <w:rPr>
          <w:sz w:val="25"/>
        </w:rPr>
      </w:pPr>
    </w:p>
    <w:p w:rsidR="00E00E51" w:rsidRDefault="007E2E9B" w:rsidP="00D465DA">
      <w:pPr>
        <w:pStyle w:val="a3"/>
        <w:spacing w:beforeLines="50" w:before="120" w:afterLines="50" w:after="120" w:line="360" w:lineRule="auto"/>
        <w:ind w:left="6360" w:right="445" w:firstLine="240"/>
      </w:pPr>
      <w:r>
        <w:t>电气工程学院</w:t>
      </w:r>
      <w:r>
        <w:t>2018</w:t>
      </w:r>
      <w:r>
        <w:rPr>
          <w:spacing w:val="-40"/>
        </w:rPr>
        <w:t xml:space="preserve"> </w:t>
      </w:r>
      <w:r>
        <w:rPr>
          <w:spacing w:val="-40"/>
        </w:rPr>
        <w:t>年</w:t>
      </w:r>
      <w:r>
        <w:rPr>
          <w:spacing w:val="-40"/>
        </w:rPr>
        <w:t xml:space="preserve"> </w:t>
      </w:r>
      <w:r>
        <w:t>4</w:t>
      </w:r>
      <w:r>
        <w:rPr>
          <w:spacing w:val="-40"/>
        </w:rPr>
        <w:t xml:space="preserve"> </w:t>
      </w:r>
      <w:r>
        <w:rPr>
          <w:spacing w:val="-40"/>
        </w:rPr>
        <w:t>月</w:t>
      </w:r>
      <w:r>
        <w:rPr>
          <w:spacing w:val="-40"/>
        </w:rPr>
        <w:t xml:space="preserve"> </w:t>
      </w:r>
      <w:r>
        <w:t>26</w:t>
      </w:r>
      <w:r>
        <w:rPr>
          <w:spacing w:val="-40"/>
        </w:rPr>
        <w:t xml:space="preserve"> </w:t>
      </w:r>
      <w:r>
        <w:rPr>
          <w:spacing w:val="-40"/>
        </w:rPr>
        <w:t>日</w:t>
      </w:r>
    </w:p>
    <w:sectPr w:rsidR="00E00E51">
      <w:type w:val="continuous"/>
      <w:pgSz w:w="11910" w:h="16840"/>
      <w:pgMar w:top="148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9B" w:rsidRDefault="007E2E9B" w:rsidP="00D465DA">
      <w:r>
        <w:separator/>
      </w:r>
    </w:p>
  </w:endnote>
  <w:endnote w:type="continuationSeparator" w:id="0">
    <w:p w:rsidR="007E2E9B" w:rsidRDefault="007E2E9B" w:rsidP="00D4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9B" w:rsidRDefault="007E2E9B" w:rsidP="00D465DA">
      <w:r>
        <w:separator/>
      </w:r>
    </w:p>
  </w:footnote>
  <w:footnote w:type="continuationSeparator" w:id="0">
    <w:p w:rsidR="007E2E9B" w:rsidRDefault="007E2E9B" w:rsidP="00D46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00E51"/>
    <w:rsid w:val="007E2E9B"/>
    <w:rsid w:val="00D465DA"/>
    <w:rsid w:val="00E0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894EC"/>
  <w15:docId w15:val="{DDFFE13C-475B-4B0B-ACD4-A29C61EA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46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65DA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D465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465DA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yinxiaozhen</dc:creator>
  <cp:lastModifiedBy>Lin</cp:lastModifiedBy>
  <cp:revision>2</cp:revision>
  <dcterms:created xsi:type="dcterms:W3CDTF">2021-06-03T03:14:00Z</dcterms:created>
  <dcterms:modified xsi:type="dcterms:W3CDTF">2021-06-03T03:21:00Z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2021-06-03T00:00:00Z</vt:filetime>
  </property>
</Properties>
</file>